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38A" w:rsidRDefault="000431C4" w:rsidP="000431C4">
      <w:pPr>
        <w:contextualSpacing/>
        <w:jc w:val="center"/>
        <w:rPr>
          <w:b/>
        </w:rPr>
      </w:pPr>
      <w:r>
        <w:rPr>
          <w:b/>
        </w:rPr>
        <w:t>Governor’s Task Force on Broadband</w:t>
      </w:r>
    </w:p>
    <w:p w:rsidR="000431C4" w:rsidRDefault="000431C4" w:rsidP="000431C4">
      <w:pPr>
        <w:contextualSpacing/>
        <w:jc w:val="center"/>
        <w:rPr>
          <w:b/>
        </w:rPr>
      </w:pPr>
      <w:r>
        <w:rPr>
          <w:b/>
        </w:rPr>
        <w:t>November 13, 2012</w:t>
      </w:r>
    </w:p>
    <w:p w:rsidR="000431C4" w:rsidRDefault="000431C4" w:rsidP="000431C4">
      <w:pPr>
        <w:contextualSpacing/>
        <w:jc w:val="center"/>
        <w:rPr>
          <w:b/>
        </w:rPr>
      </w:pPr>
      <w:proofErr w:type="spellStart"/>
      <w:r>
        <w:rPr>
          <w:b/>
        </w:rPr>
        <w:t>Greysolon</w:t>
      </w:r>
      <w:proofErr w:type="spellEnd"/>
      <w:r>
        <w:rPr>
          <w:b/>
        </w:rPr>
        <w:t xml:space="preserve"> Ballroom—West Wing Lounge </w:t>
      </w:r>
    </w:p>
    <w:p w:rsidR="000431C4" w:rsidRDefault="000431C4" w:rsidP="000431C4">
      <w:pPr>
        <w:contextualSpacing/>
        <w:jc w:val="center"/>
        <w:rPr>
          <w:b/>
        </w:rPr>
      </w:pPr>
      <w:r>
        <w:rPr>
          <w:b/>
        </w:rPr>
        <w:t>231 East Superior Street, Duluth, MN 55802</w:t>
      </w:r>
    </w:p>
    <w:p w:rsidR="000431C4" w:rsidRDefault="000431C4" w:rsidP="000431C4">
      <w:pPr>
        <w:contextualSpacing/>
        <w:jc w:val="center"/>
        <w:rPr>
          <w:b/>
        </w:rPr>
      </w:pPr>
      <w:r>
        <w:rPr>
          <w:b/>
        </w:rPr>
        <w:t>10:00 a.m. – 2:00 p.m.</w:t>
      </w:r>
    </w:p>
    <w:p w:rsidR="000431C4" w:rsidRDefault="000431C4" w:rsidP="000431C4">
      <w:pPr>
        <w:contextualSpacing/>
        <w:jc w:val="center"/>
        <w:rPr>
          <w:b/>
        </w:rPr>
      </w:pPr>
    </w:p>
    <w:p w:rsidR="000431C4" w:rsidRDefault="000431C4" w:rsidP="000431C4">
      <w:pPr>
        <w:contextualSpacing/>
      </w:pPr>
    </w:p>
    <w:p w:rsidR="009C738A" w:rsidRDefault="009C738A" w:rsidP="000431C4">
      <w:pPr>
        <w:contextualSpacing/>
      </w:pPr>
      <w:r>
        <w:t>10:00 – 10:15</w:t>
      </w:r>
      <w:r>
        <w:tab/>
        <w:t>Welcome/Introductions/Approve Minutes from October 16 Meeting</w:t>
      </w:r>
    </w:p>
    <w:p w:rsidR="009C738A" w:rsidRDefault="009C738A" w:rsidP="000431C4">
      <w:pPr>
        <w:contextualSpacing/>
      </w:pPr>
    </w:p>
    <w:p w:rsidR="009C738A" w:rsidRDefault="009C738A" w:rsidP="000431C4">
      <w:pPr>
        <w:contextualSpacing/>
      </w:pPr>
      <w:r>
        <w:t>10:15 – 10:30</w:t>
      </w:r>
      <w:r>
        <w:tab/>
        <w:t>Public Comments</w:t>
      </w:r>
    </w:p>
    <w:p w:rsidR="009C738A" w:rsidRDefault="009C738A" w:rsidP="000431C4">
      <w:pPr>
        <w:contextualSpacing/>
      </w:pPr>
    </w:p>
    <w:p w:rsidR="009C738A" w:rsidRDefault="009C738A" w:rsidP="000431C4">
      <w:pPr>
        <w:contextualSpacing/>
      </w:pPr>
      <w:r>
        <w:t>10:30 – 11:15</w:t>
      </w:r>
      <w:r>
        <w:tab/>
        <w:t xml:space="preserve">Diane Smith, </w:t>
      </w:r>
      <w:proofErr w:type="spellStart"/>
      <w:r>
        <w:t>MobileFuture</w:t>
      </w:r>
      <w:proofErr w:type="spellEnd"/>
      <w:r>
        <w:t>—Presentation and Q&amp;A</w:t>
      </w:r>
    </w:p>
    <w:p w:rsidR="009C738A" w:rsidRDefault="009C738A" w:rsidP="000431C4">
      <w:pPr>
        <w:contextualSpacing/>
      </w:pPr>
    </w:p>
    <w:p w:rsidR="009C738A" w:rsidRDefault="009C738A" w:rsidP="000431C4">
      <w:pPr>
        <w:contextualSpacing/>
      </w:pPr>
      <w:r>
        <w:t>11:20 – 11:50</w:t>
      </w:r>
      <w:r>
        <w:tab/>
        <w:t>First subgroup breakout time</w:t>
      </w:r>
    </w:p>
    <w:p w:rsidR="009C738A" w:rsidRDefault="009C738A" w:rsidP="009C738A">
      <w:pPr>
        <w:pStyle w:val="ListParagraph"/>
        <w:numPr>
          <w:ilvl w:val="0"/>
          <w:numId w:val="1"/>
        </w:numPr>
      </w:pPr>
      <w:r>
        <w:t>Locations</w:t>
      </w:r>
    </w:p>
    <w:p w:rsidR="009C738A" w:rsidRDefault="009C738A" w:rsidP="009C738A">
      <w:pPr>
        <w:pStyle w:val="ListParagraph"/>
        <w:numPr>
          <w:ilvl w:val="0"/>
          <w:numId w:val="1"/>
        </w:numPr>
      </w:pPr>
      <w:r>
        <w:t>Best Practices/Incentives</w:t>
      </w:r>
    </w:p>
    <w:p w:rsidR="009C738A" w:rsidRDefault="009C738A" w:rsidP="009C738A">
      <w:pPr>
        <w:pStyle w:val="ListParagraph"/>
        <w:numPr>
          <w:ilvl w:val="0"/>
          <w:numId w:val="1"/>
        </w:numPr>
      </w:pPr>
      <w:r>
        <w:t>State of Broadband</w:t>
      </w:r>
    </w:p>
    <w:p w:rsidR="009C738A" w:rsidRDefault="009C738A" w:rsidP="009C738A">
      <w:r>
        <w:t>12:00 – 12:30</w:t>
      </w:r>
      <w:r>
        <w:tab/>
        <w:t>Second subgroup breakout time and working lunch</w:t>
      </w:r>
    </w:p>
    <w:p w:rsidR="009C738A" w:rsidRDefault="0025033F" w:rsidP="009C738A">
      <w:pPr>
        <w:pStyle w:val="ListParagraph"/>
        <w:numPr>
          <w:ilvl w:val="0"/>
          <w:numId w:val="3"/>
        </w:numPr>
      </w:pPr>
      <w:r>
        <w:t>Coordination Across Government Levels</w:t>
      </w:r>
    </w:p>
    <w:p w:rsidR="0025033F" w:rsidRDefault="0025033F" w:rsidP="009C738A">
      <w:pPr>
        <w:pStyle w:val="ListParagraph"/>
        <w:numPr>
          <w:ilvl w:val="0"/>
          <w:numId w:val="3"/>
        </w:numPr>
      </w:pPr>
      <w:r>
        <w:t>Wireless Broadband</w:t>
      </w:r>
    </w:p>
    <w:p w:rsidR="009C738A" w:rsidRDefault="009C738A" w:rsidP="009C738A">
      <w:r>
        <w:t>12:30 – 1:00</w:t>
      </w:r>
      <w:r>
        <w:tab/>
        <w:t>Third subgroup breakout time</w:t>
      </w:r>
    </w:p>
    <w:p w:rsidR="0025033F" w:rsidRDefault="0025033F" w:rsidP="0025033F">
      <w:pPr>
        <w:pStyle w:val="ListParagraph"/>
        <w:numPr>
          <w:ilvl w:val="0"/>
          <w:numId w:val="5"/>
        </w:numPr>
      </w:pPr>
      <w:r>
        <w:t>Monitor/Understand Impact of FCC &amp; PUC Decisions; Cost of Broadband</w:t>
      </w:r>
    </w:p>
    <w:p w:rsidR="0025033F" w:rsidRDefault="0025033F" w:rsidP="0025033F">
      <w:pPr>
        <w:pStyle w:val="ListParagraph"/>
        <w:numPr>
          <w:ilvl w:val="0"/>
          <w:numId w:val="5"/>
        </w:numPr>
      </w:pPr>
      <w:r>
        <w:t>Broadband Adoption</w:t>
      </w:r>
    </w:p>
    <w:p w:rsidR="0025033F" w:rsidRDefault="0025033F" w:rsidP="0025033F">
      <w:r>
        <w:t>1:00 – 1:45</w:t>
      </w:r>
      <w:r>
        <w:tab/>
        <w:t>Full Task Force Meeting Time – Discuss outstanding issues for December report:</w:t>
      </w:r>
    </w:p>
    <w:p w:rsidR="0025033F" w:rsidRDefault="0025033F" w:rsidP="0025033F">
      <w:pPr>
        <w:pStyle w:val="ListParagraph"/>
        <w:numPr>
          <w:ilvl w:val="0"/>
          <w:numId w:val="6"/>
        </w:numPr>
      </w:pPr>
      <w:r>
        <w:t>Action plan for 2013 (locations, focus areas, reorganize subgroups)</w:t>
      </w:r>
    </w:p>
    <w:p w:rsidR="0025033F" w:rsidRDefault="0025033F" w:rsidP="0025033F">
      <w:pPr>
        <w:pStyle w:val="ListParagraph"/>
        <w:numPr>
          <w:ilvl w:val="0"/>
          <w:numId w:val="6"/>
        </w:numPr>
      </w:pPr>
      <w:r>
        <w:t>Policy recommendations in light of MN Department of Revenue estimates</w:t>
      </w:r>
    </w:p>
    <w:p w:rsidR="0025033F" w:rsidRDefault="0025033F" w:rsidP="0025033F">
      <w:pPr>
        <w:pStyle w:val="ListParagraph"/>
        <w:numPr>
          <w:ilvl w:val="0"/>
          <w:numId w:val="6"/>
        </w:numPr>
      </w:pPr>
      <w:r>
        <w:t>Entity to carry on work</w:t>
      </w:r>
    </w:p>
    <w:p w:rsidR="0025033F" w:rsidRDefault="0025033F" w:rsidP="0025033F">
      <w:pPr>
        <w:pStyle w:val="ListParagraph"/>
        <w:numPr>
          <w:ilvl w:val="0"/>
          <w:numId w:val="6"/>
        </w:numPr>
      </w:pPr>
      <w:r>
        <w:t>Other</w:t>
      </w:r>
    </w:p>
    <w:p w:rsidR="0025033F" w:rsidRPr="000431C4" w:rsidRDefault="0025033F" w:rsidP="0025033F">
      <w:r>
        <w:t>1:45 – 2:00</w:t>
      </w:r>
      <w:r>
        <w:tab/>
        <w:t>Other business/Upcoming meetings/Adjourn</w:t>
      </w:r>
    </w:p>
    <w:sectPr w:rsidR="0025033F" w:rsidRPr="000431C4" w:rsidSect="00D52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1641"/>
    <w:multiLevelType w:val="hybridMultilevel"/>
    <w:tmpl w:val="D040B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BDF2948"/>
    <w:multiLevelType w:val="hybridMultilevel"/>
    <w:tmpl w:val="BDDE74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FE0CD8"/>
    <w:multiLevelType w:val="hybridMultilevel"/>
    <w:tmpl w:val="C03EC1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35633F"/>
    <w:multiLevelType w:val="hybridMultilevel"/>
    <w:tmpl w:val="777AE2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2BA6FE6"/>
    <w:multiLevelType w:val="hybridMultilevel"/>
    <w:tmpl w:val="59AEE9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4043E9"/>
    <w:multiLevelType w:val="hybridMultilevel"/>
    <w:tmpl w:val="261A0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0431C4"/>
    <w:rsid w:val="00012695"/>
    <w:rsid w:val="000431C4"/>
    <w:rsid w:val="0025033F"/>
    <w:rsid w:val="007978F3"/>
    <w:rsid w:val="009C738A"/>
    <w:rsid w:val="00D52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 of Commerce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dwells</dc:creator>
  <cp:lastModifiedBy>dwells</cp:lastModifiedBy>
  <cp:revision>2</cp:revision>
  <dcterms:created xsi:type="dcterms:W3CDTF">2012-11-05T16:59:00Z</dcterms:created>
  <dcterms:modified xsi:type="dcterms:W3CDTF">2012-11-05T17:57:00Z</dcterms:modified>
</cp:coreProperties>
</file>